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236B" w:rsidRPr="0063236B" w:rsidRDefault="0063236B" w:rsidP="002806E0">
      <w:pPr>
        <w:tabs>
          <w:tab w:val="left" w:pos="966"/>
        </w:tabs>
        <w:ind w:left="851"/>
        <w:jc w:val="center"/>
        <w:rPr>
          <w:b/>
          <w:sz w:val="28"/>
          <w:szCs w:val="28"/>
        </w:rPr>
      </w:pPr>
      <w:r w:rsidRPr="0063236B">
        <w:rPr>
          <w:b/>
          <w:sz w:val="28"/>
          <w:szCs w:val="28"/>
        </w:rPr>
        <w:t>№8 дәріс</w:t>
      </w:r>
    </w:p>
    <w:p w:rsidR="0063236B" w:rsidRPr="0063236B" w:rsidRDefault="0063236B" w:rsidP="002806E0">
      <w:pPr>
        <w:tabs>
          <w:tab w:val="left" w:pos="966"/>
        </w:tabs>
        <w:ind w:left="851"/>
        <w:jc w:val="both"/>
        <w:rPr>
          <w:b/>
          <w:sz w:val="28"/>
          <w:szCs w:val="28"/>
        </w:rPr>
      </w:pPr>
    </w:p>
    <w:p w:rsidR="0063236B" w:rsidRPr="0063236B" w:rsidRDefault="0063236B" w:rsidP="002806E0">
      <w:pPr>
        <w:tabs>
          <w:tab w:val="left" w:pos="851"/>
        </w:tabs>
        <w:ind w:left="851"/>
        <w:jc w:val="center"/>
        <w:rPr>
          <w:b/>
          <w:sz w:val="28"/>
          <w:szCs w:val="28"/>
        </w:rPr>
      </w:pPr>
      <w:r w:rsidRPr="0063236B">
        <w:rPr>
          <w:b/>
          <w:sz w:val="28"/>
          <w:szCs w:val="28"/>
        </w:rPr>
        <w:t>Жылу сәулелерінен қорғау. Инфрақызыл және ультракүлгін сәулелер.</w:t>
      </w:r>
    </w:p>
    <w:p w:rsidR="0063236B" w:rsidRPr="0063236B" w:rsidRDefault="0063236B" w:rsidP="002806E0">
      <w:pPr>
        <w:tabs>
          <w:tab w:val="left" w:pos="966"/>
        </w:tabs>
        <w:ind w:left="851"/>
        <w:jc w:val="both"/>
        <w:rPr>
          <w:b/>
          <w:sz w:val="28"/>
          <w:szCs w:val="28"/>
        </w:rPr>
      </w:pPr>
    </w:p>
    <w:p w:rsidR="0063236B" w:rsidRPr="0063236B" w:rsidRDefault="0063236B" w:rsidP="002806E0">
      <w:pPr>
        <w:tabs>
          <w:tab w:val="left" w:pos="966"/>
        </w:tabs>
        <w:ind w:left="851"/>
        <w:jc w:val="center"/>
        <w:rPr>
          <w:b/>
          <w:sz w:val="28"/>
          <w:szCs w:val="28"/>
        </w:rPr>
      </w:pPr>
      <w:r w:rsidRPr="0063236B">
        <w:rPr>
          <w:b/>
          <w:sz w:val="28"/>
          <w:szCs w:val="28"/>
        </w:rPr>
        <w:t xml:space="preserve">8.1 </w:t>
      </w:r>
      <w:r w:rsidR="002806E0">
        <w:rPr>
          <w:b/>
          <w:sz w:val="28"/>
          <w:szCs w:val="28"/>
          <w:lang w:val="kk-KZ"/>
        </w:rPr>
        <w:t>И</w:t>
      </w:r>
      <w:r w:rsidRPr="0063236B">
        <w:rPr>
          <w:b/>
          <w:sz w:val="28"/>
          <w:szCs w:val="28"/>
        </w:rPr>
        <w:t>нфрақызыл сәулеленуден қорғау құралдары</w:t>
      </w:r>
    </w:p>
    <w:p w:rsidR="0063236B" w:rsidRPr="0063236B" w:rsidRDefault="0063236B" w:rsidP="002806E0">
      <w:pPr>
        <w:tabs>
          <w:tab w:val="left" w:pos="966"/>
        </w:tabs>
        <w:ind w:left="851"/>
        <w:jc w:val="both"/>
        <w:rPr>
          <w:b/>
          <w:sz w:val="28"/>
          <w:szCs w:val="28"/>
        </w:rPr>
      </w:pPr>
    </w:p>
    <w:p w:rsidR="0063236B" w:rsidRPr="002806E0" w:rsidRDefault="0063236B" w:rsidP="002806E0">
      <w:pPr>
        <w:ind w:firstLine="851"/>
        <w:jc w:val="both"/>
        <w:rPr>
          <w:sz w:val="28"/>
          <w:szCs w:val="28"/>
        </w:rPr>
      </w:pPr>
      <w:r w:rsidRPr="002806E0">
        <w:rPr>
          <w:sz w:val="28"/>
          <w:szCs w:val="28"/>
        </w:rPr>
        <w:t xml:space="preserve">Инфрақызыл сәулелер толқын ұзындығы 760 нм-ден 540 мкм-ге дейінгі электромагниттік сәулеленуді білдіреді. Олар үш аймаққа бөлінеді: А - толқын ұзындығы </w:t>
      </w:r>
      <w:proofErr w:type="gramStart"/>
      <w:r w:rsidRPr="002806E0">
        <w:rPr>
          <w:sz w:val="28"/>
          <w:szCs w:val="28"/>
        </w:rPr>
        <w:t>760..</w:t>
      </w:r>
      <w:proofErr w:type="gramEnd"/>
      <w:r w:rsidRPr="002806E0">
        <w:rPr>
          <w:sz w:val="28"/>
          <w:szCs w:val="28"/>
        </w:rPr>
        <w:t xml:space="preserve"> .1500 нм; В – </w:t>
      </w:r>
      <w:proofErr w:type="gramStart"/>
      <w:r w:rsidRPr="002806E0">
        <w:rPr>
          <w:sz w:val="28"/>
          <w:szCs w:val="28"/>
        </w:rPr>
        <w:t>1500..</w:t>
      </w:r>
      <w:proofErr w:type="gramEnd"/>
      <w:r w:rsidRPr="002806E0">
        <w:rPr>
          <w:sz w:val="28"/>
          <w:szCs w:val="28"/>
        </w:rPr>
        <w:t xml:space="preserve"> .3000 нм және С-3000 нм-ден астам.</w:t>
      </w:r>
    </w:p>
    <w:p w:rsidR="0063236B" w:rsidRPr="002806E0" w:rsidRDefault="0063236B" w:rsidP="002806E0">
      <w:pPr>
        <w:tabs>
          <w:tab w:val="left" w:pos="851"/>
        </w:tabs>
        <w:ind w:firstLine="709"/>
        <w:jc w:val="both"/>
        <w:rPr>
          <w:sz w:val="28"/>
          <w:szCs w:val="28"/>
        </w:rPr>
      </w:pPr>
      <w:r w:rsidRPr="002806E0">
        <w:rPr>
          <w:sz w:val="28"/>
          <w:szCs w:val="28"/>
        </w:rPr>
        <w:t xml:space="preserve">Өндіріс жағдайындағы инфрақызыл сәулелену көздері: ашық жалын, балқытылған және қыздырылған металл, материалдар, жабдықтың қыздырылған беттері, жасанды жарық көздері және т.б. инфрақызыл сәулелену адамның қоршаған ортамен жылу алмасуында маңызды рөл атқарады. Жылу әсерінің әсері сәулелену ағынының тығыздығына, әсер ету ұзақтығы мен аймағына, сәулеленудің дененің, киімнің тіндеріне ену тереңдігін анықтайтын толқын ұзындығына байланысты. А аймағындағы сәуле тері арқылы үлкен ену қабілетіне ие, қан мен тері астындағы май тінімен сіңеді. В және </w:t>
      </w:r>
      <w:proofErr w:type="gramStart"/>
      <w:r w:rsidRPr="002806E0">
        <w:rPr>
          <w:sz w:val="28"/>
          <w:szCs w:val="28"/>
        </w:rPr>
        <w:t>С</w:t>
      </w:r>
      <w:proofErr w:type="gramEnd"/>
      <w:r w:rsidRPr="002806E0">
        <w:rPr>
          <w:sz w:val="28"/>
          <w:szCs w:val="28"/>
        </w:rPr>
        <w:t xml:space="preserve"> аймақтарында радиация көбінесе эпидермисте (терінің сыртқы қабаты) сіңеді. Инфрақызыл сәулеленудің ұзақ әсер етуімен кәсіби катаракта дамуы мүмкін.</w:t>
      </w:r>
    </w:p>
    <w:p w:rsidR="0063236B" w:rsidRPr="002806E0" w:rsidRDefault="00685AEB" w:rsidP="002806E0">
      <w:pPr>
        <w:tabs>
          <w:tab w:val="left" w:pos="851"/>
        </w:tabs>
        <w:ind w:firstLine="1134"/>
        <w:jc w:val="both"/>
        <w:rPr>
          <w:sz w:val="28"/>
          <w:szCs w:val="28"/>
        </w:rPr>
      </w:pPr>
      <w:r>
        <w:rPr>
          <w:sz w:val="28"/>
          <w:szCs w:val="28"/>
          <w:lang w:val="kk-KZ"/>
        </w:rPr>
        <w:t>МЕ</w:t>
      </w:r>
      <w:r w:rsidR="0063236B" w:rsidRPr="002806E0">
        <w:rPr>
          <w:sz w:val="28"/>
          <w:szCs w:val="28"/>
        </w:rPr>
        <w:t>СТ 12.4.123—83 сәйкес "</w:t>
      </w:r>
      <w:r>
        <w:rPr>
          <w:sz w:val="28"/>
          <w:szCs w:val="28"/>
          <w:lang w:val="kk-KZ"/>
        </w:rPr>
        <w:t>И</w:t>
      </w:r>
      <w:r w:rsidR="0063236B" w:rsidRPr="002806E0">
        <w:rPr>
          <w:sz w:val="28"/>
          <w:szCs w:val="28"/>
        </w:rPr>
        <w:t>нфрақызыл сәулелерден ұжымдық қорғаныс құралдары. Жалпы техникалық талаптар " қорғау құралдары жұмыс орындарында 350 Вт/м2 аспайтын интегралды жылу сәулеленуін қамтамасыз етуі тиіс</w:t>
      </w:r>
      <w:bookmarkStart w:id="0" w:name="_GoBack"/>
      <w:bookmarkEnd w:id="0"/>
      <w:r w:rsidR="0063236B" w:rsidRPr="002806E0">
        <w:rPr>
          <w:sz w:val="28"/>
          <w:szCs w:val="28"/>
        </w:rPr>
        <w:t>.</w:t>
      </w:r>
    </w:p>
    <w:p w:rsidR="0063236B" w:rsidRPr="002806E0" w:rsidRDefault="0063236B" w:rsidP="002806E0">
      <w:pPr>
        <w:tabs>
          <w:tab w:val="left" w:pos="966"/>
        </w:tabs>
        <w:ind w:left="851"/>
        <w:jc w:val="both"/>
        <w:rPr>
          <w:sz w:val="28"/>
          <w:szCs w:val="28"/>
        </w:rPr>
      </w:pPr>
      <w:r w:rsidRPr="002806E0">
        <w:rPr>
          <w:sz w:val="28"/>
          <w:szCs w:val="28"/>
        </w:rPr>
        <w:t>Инфрақызыл сәулелерден қорғау әдістері:</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ыстық беттерді жылу оқшаулау;</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жылу шығаратын беттерді салқындату;</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жылу сәулелену көзінен жұмысшыны алып тастау (өндірістік процестерді автоматтандыру және механикаландыру, қашықтан басқару);</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АЭ аэрацияны, әуе душын қолдану;</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излучения сәулелену көздерін қорғау;</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ради радиациялық салқындатылған кабиналарды немесе беттерді қолдану;</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ЖҚҚ пайдалану, олар ретінде қолданылады: отқа төзімді сіңдірілген мақта матадан жасалған арнайы киім; жоғары температурадан қорғауға арналған арнайы аяқ киім, сары-жасыл немесе көк шыныдан жасалған жарық сүзгілері бар қорғаныш көзілдірік; қолғаптар; қорғаныш каскалар.</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Жылу сәулеленуінен қорғау үшін ұжымдық және жеке қорғаныс құралдары қолданылады.</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xml:space="preserve">Ұжымдық қорғаудың негізгі әдістері: жылу сәулелену көздерінің жұмыс беттерін жылу оқшаулау, көздерді немесе жұмыс орындарын қоршаған </w:t>
      </w:r>
      <w:r w:rsidRPr="002806E0">
        <w:rPr>
          <w:sz w:val="28"/>
          <w:szCs w:val="28"/>
        </w:rPr>
        <w:lastRenderedPageBreak/>
        <w:t>ортаны қорғау, жұмыс орындарын ауамен тазарту, су перделерін құра отырып, суды ұсақ шашырату, жалпы желдету, кондиционерлеу.</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xml:space="preserve">Жылу сәулеленуден қорғау құралдары: жұмыс орындарындағы жылу сәулеленуі 0,14 Вт/м2-ден, жылу көзінің ішіндегі температура 100 °с-қа дейін және жылу көзінің ішіндегі температура 100 °С-тан 45 °С-қа дейін болғанда жабдық бетінің температурасы 35 °С-тан аспауы </w:t>
      </w:r>
      <w:proofErr w:type="gramStart"/>
      <w:r w:rsidRPr="002806E0">
        <w:rPr>
          <w:sz w:val="28"/>
          <w:szCs w:val="28"/>
        </w:rPr>
        <w:t>тиіс[</w:t>
      </w:r>
      <w:proofErr w:type="gramEnd"/>
      <w:r w:rsidRPr="002806E0">
        <w:rPr>
          <w:sz w:val="28"/>
          <w:szCs w:val="28"/>
        </w:rPr>
        <w:t>10].</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Ыстық беттерді жылу оқшаулау (жабдықтар, кемелер, құбырлар және т.б.) сәулелі бетінің температурасын төмендетеді және ЭМР инфрақызыл диапазонында шығарылатын оның сәулелі бөлігін, соның ішінде жалпы жылу шығаруды азайтады. Жылу оқшаулау үшін жылу өткізгіштігі төмен материалдар қолданылады.</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Құрылымдық жағынан, жылу оқшаулау мастикалық, орама, толтыру, жеке өнімдерден және аралас болуы мүмкін.</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Мастикалық оқшаулау оқшаулағыш мастиканың оқшауланған объектісінің үстіңгі жағына жағу арқылы жүзеге асырылады.</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Орауыш оқшаулау талшықты материалдардан — асбест матасынан, минералды мақтадан, киізден және т.б. жасалады және құбырлар мен ыдыстарға өте қолайлы.</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 Толтыру оқшаулауы (мысалы, кеңейтілген саз) негізінен каналдар мен қораптарда Құбырларды төсеу кезінде қолданылады.</w:t>
      </w:r>
    </w:p>
    <w:p w:rsidR="0063236B" w:rsidRPr="002806E0" w:rsidRDefault="0063236B" w:rsidP="0063236B">
      <w:pPr>
        <w:numPr>
          <w:ilvl w:val="0"/>
          <w:numId w:val="3"/>
        </w:numPr>
        <w:tabs>
          <w:tab w:val="clear" w:pos="1440"/>
          <w:tab w:val="left" w:pos="966"/>
        </w:tabs>
        <w:ind w:left="0" w:firstLine="851"/>
        <w:jc w:val="both"/>
        <w:rPr>
          <w:sz w:val="28"/>
          <w:szCs w:val="28"/>
        </w:rPr>
      </w:pPr>
      <w:r w:rsidRPr="002806E0">
        <w:rPr>
          <w:sz w:val="28"/>
          <w:szCs w:val="28"/>
        </w:rPr>
        <w:t>ратуралар жеке оқшаулау қалыпталған бұйымдармен — кірпішпен, төсеніштермен, плиталармен жасалады және оқшаулау жұмыстарын жеңілдету үшін қолданылады.</w:t>
      </w:r>
    </w:p>
    <w:p w:rsidR="0063236B" w:rsidRPr="0063236B" w:rsidRDefault="0063236B" w:rsidP="0063236B">
      <w:pPr>
        <w:ind w:firstLine="851"/>
        <w:jc w:val="both"/>
        <w:rPr>
          <w:rStyle w:val="submenu-table"/>
          <w:sz w:val="28"/>
          <w:szCs w:val="28"/>
        </w:rPr>
      </w:pPr>
      <w:r w:rsidRPr="0063236B">
        <w:rPr>
          <w:rStyle w:val="submenu-table"/>
          <w:sz w:val="28"/>
          <w:szCs w:val="28"/>
        </w:rPr>
        <w:t xml:space="preserve">Комбин аралас оқшаулау көп қабатты. Бірінші қабат әдетте жеке бұйымдардан, келесі қабаттар мастикалық және орауыш материалдардан </w:t>
      </w:r>
      <w:proofErr w:type="gramStart"/>
      <w:r w:rsidRPr="0063236B">
        <w:rPr>
          <w:rStyle w:val="submenu-table"/>
          <w:sz w:val="28"/>
          <w:szCs w:val="28"/>
        </w:rPr>
        <w:t>жасалады[</w:t>
      </w:r>
      <w:proofErr w:type="gramEnd"/>
      <w:r w:rsidRPr="0063236B">
        <w:rPr>
          <w:rStyle w:val="submenu-table"/>
          <w:sz w:val="28"/>
          <w:szCs w:val="28"/>
        </w:rPr>
        <w:t>11].</w:t>
      </w:r>
    </w:p>
    <w:p w:rsidR="0063236B" w:rsidRPr="0063236B" w:rsidRDefault="0063236B" w:rsidP="0063236B">
      <w:pPr>
        <w:ind w:firstLine="851"/>
        <w:jc w:val="both"/>
        <w:rPr>
          <w:rStyle w:val="submenu-table"/>
          <w:sz w:val="28"/>
          <w:szCs w:val="28"/>
        </w:rPr>
      </w:pPr>
      <w:r w:rsidRPr="0063236B">
        <w:rPr>
          <w:rStyle w:val="submenu-table"/>
          <w:sz w:val="28"/>
          <w:szCs w:val="28"/>
        </w:rPr>
        <w:t> Жылу қорғайтын экрандар сәулелі жылу көздерін экрандау, жұмыс орнын қорғау және жұмыс орнын қоршап тұрған заттар мен жабдықтардың жылдамдығын төмендету үшін қолданылады. Жылу қорғайтын экрандар сәулелі энергияны сіңіреді және көрсетеді. Жылу шағылыстыратын, жылу сіңіретін және жылу шығаратын экрандар бар. Дизайн бойынша экрандар үш класқа бөлінеді: мөлдір емес, мөлдір және мөлдір.</w:t>
      </w:r>
    </w:p>
    <w:p w:rsidR="0063236B" w:rsidRPr="0063236B" w:rsidRDefault="0063236B" w:rsidP="0063236B">
      <w:pPr>
        <w:ind w:firstLine="851"/>
        <w:jc w:val="both"/>
        <w:rPr>
          <w:rStyle w:val="submenu-table"/>
          <w:sz w:val="28"/>
          <w:szCs w:val="28"/>
        </w:rPr>
      </w:pPr>
      <w:r w:rsidRPr="0063236B">
        <w:rPr>
          <w:rStyle w:val="submenu-table"/>
          <w:sz w:val="28"/>
          <w:szCs w:val="28"/>
        </w:rPr>
        <w:t> Мөлдір емес экрандар жылу сіңіретін материалмен немесе оған жылу шағылыстыратын жабынмен бекітілген жақтау түрінде жасалады. Шағылыстырғыш материалдар ретінде алюминий фольга, алюминий табақ, ақ қаңылтыр; жабындар ретінде — алюминий бояуы қолданылады. Мөлдір сіңіргіш экрандар үшін жылу оқшаулағыш кірпіш, асбест қалқандары қолданылады.</w:t>
      </w:r>
    </w:p>
    <w:p w:rsidR="0063236B" w:rsidRPr="0063236B" w:rsidRDefault="0063236B" w:rsidP="0063236B">
      <w:pPr>
        <w:ind w:firstLine="851"/>
        <w:jc w:val="both"/>
        <w:rPr>
          <w:rStyle w:val="submenu-table"/>
          <w:sz w:val="28"/>
          <w:szCs w:val="28"/>
        </w:rPr>
      </w:pPr>
      <w:r w:rsidRPr="0063236B">
        <w:rPr>
          <w:rStyle w:val="submenu-table"/>
          <w:sz w:val="28"/>
          <w:szCs w:val="28"/>
        </w:rPr>
        <w:tab/>
        <w:t>Мөлдір емес жылу шығаратын экрандар айналымдағы су немесе су-ауа қоспасы бар қуыс болат плиталар түрінде жасалады, бұл экранның сыртқы бетіндегі температураны 30-дан аспайды...35 °С.</w:t>
      </w:r>
    </w:p>
    <w:p w:rsidR="0063236B" w:rsidRPr="0063236B" w:rsidRDefault="0063236B" w:rsidP="0063236B">
      <w:pPr>
        <w:ind w:firstLine="851"/>
        <w:jc w:val="both"/>
        <w:rPr>
          <w:rStyle w:val="submenu-table"/>
          <w:sz w:val="28"/>
          <w:szCs w:val="28"/>
        </w:rPr>
      </w:pPr>
      <w:r w:rsidRPr="0063236B">
        <w:rPr>
          <w:rStyle w:val="submenu-table"/>
          <w:sz w:val="28"/>
          <w:szCs w:val="28"/>
        </w:rPr>
        <w:tab/>
        <w:t>Мөлдір экрандар экран технологиялық процесті бақылауға және ол арқылы құрал мен материалды енгізуге кедергі келтірмейтін жағдайларда қолданылады.</w:t>
      </w:r>
    </w:p>
    <w:p w:rsidR="0063236B" w:rsidRPr="0063236B" w:rsidRDefault="0063236B" w:rsidP="0063236B">
      <w:pPr>
        <w:ind w:firstLine="851"/>
        <w:jc w:val="both"/>
        <w:rPr>
          <w:rStyle w:val="submenu-table"/>
          <w:sz w:val="28"/>
          <w:szCs w:val="28"/>
        </w:rPr>
      </w:pPr>
      <w:r w:rsidRPr="0063236B">
        <w:rPr>
          <w:rStyle w:val="submenu-table"/>
          <w:sz w:val="28"/>
          <w:szCs w:val="28"/>
        </w:rPr>
        <w:lastRenderedPageBreak/>
        <w:tab/>
        <w:t>Мөлдір жылу сіңіретін экрандар ретінде З ұяшығының өлшемі бар металл торлар қолданылады...3,5 мм, ілулі тізбектер түріндегі перделер. Кабиналар мен басқару пульттерін экрандау үшін болат тормен күшейтілген әйнек қолданылады. Мөлдір жылу шығаратын экрандар сумен суарылатын металл торлар түрінде немесе бу пердесі түрінде жасалады.</w:t>
      </w:r>
    </w:p>
    <w:p w:rsidR="0063236B" w:rsidRPr="0063236B" w:rsidRDefault="0063236B" w:rsidP="0063236B">
      <w:pPr>
        <w:ind w:firstLine="851"/>
        <w:jc w:val="both"/>
        <w:rPr>
          <w:rStyle w:val="submenu-table"/>
          <w:sz w:val="28"/>
          <w:szCs w:val="28"/>
        </w:rPr>
      </w:pPr>
      <w:r w:rsidRPr="0063236B">
        <w:rPr>
          <w:rStyle w:val="submenu-table"/>
          <w:sz w:val="28"/>
          <w:szCs w:val="28"/>
        </w:rPr>
        <w:tab/>
        <w:t>Мөлдір экрандар түссіз немесе боялған әйнектерден жасалған — Силикат, кварц, органикалық. Әдетте мұндай терезелер кабиналар мен басқару тақталарының терезелерін экрандайды. Жылу шығаратын мөлдір экрандар желдетілетін ауа қабаты, су және су дисперсті перделері бар қос әйнек түрінде жасалады.</w:t>
      </w:r>
    </w:p>
    <w:p w:rsidR="0063236B" w:rsidRPr="0063236B" w:rsidRDefault="0063236B" w:rsidP="0063236B">
      <w:pPr>
        <w:ind w:firstLine="851"/>
        <w:jc w:val="both"/>
        <w:rPr>
          <w:rStyle w:val="submenu-table"/>
          <w:sz w:val="28"/>
          <w:szCs w:val="28"/>
        </w:rPr>
      </w:pPr>
      <w:r w:rsidRPr="0063236B">
        <w:rPr>
          <w:rStyle w:val="submenu-table"/>
          <w:sz w:val="28"/>
          <w:szCs w:val="28"/>
        </w:rPr>
        <w:t> Жеке қорғаныс құралдары. Мақта, зығыр маталардан, өрескел матадан жасалған жылу қорғау киімдері қолданылады. Жоғары деңгейдегі инфрақызыл сәулеленуден қорғау үшін шағылысатын маталар қолданылады, олардың бетінде жұқа металл қабаты қолданылады. Қысылтаяң жағдайларда жұмыс істеу үшін (өрт сөндіру және т.б.) жоғары жылу қорғау қасиеттері бар костюмдер пайдаланылады.</w:t>
      </w:r>
    </w:p>
    <w:p w:rsidR="0063236B" w:rsidRPr="0063236B" w:rsidRDefault="0063236B" w:rsidP="0063236B">
      <w:pPr>
        <w:ind w:firstLine="851"/>
        <w:jc w:val="both"/>
        <w:rPr>
          <w:rStyle w:val="submenu-table"/>
          <w:sz w:val="28"/>
          <w:szCs w:val="28"/>
        </w:rPr>
      </w:pPr>
      <w:r w:rsidRPr="0063236B">
        <w:rPr>
          <w:rStyle w:val="submenu-table"/>
          <w:sz w:val="28"/>
          <w:szCs w:val="28"/>
        </w:rPr>
        <w:t>Жылу оқшаулау-бұл қыздырылған беттерден жылу сәулеленуінің қарқындылығын азайту ғана емес, сонымен қатар жалпы жылу шығару, сонымен қатар осы беттерге тиген кезде күйіп қалудың алдын алу үшін тиімді шара. Қолданыстағы санитарлық нормалар бойынша жабдықтардың (мысалы, пештердің) қыздырылған беттерінің және жұмыс орындарындағы қоршаулардың температурасы 45°</w:t>
      </w:r>
      <w:proofErr w:type="gramStart"/>
      <w:r w:rsidRPr="0063236B">
        <w:rPr>
          <w:rStyle w:val="submenu-table"/>
          <w:sz w:val="28"/>
          <w:szCs w:val="28"/>
        </w:rPr>
        <w:t>С-тан</w:t>
      </w:r>
      <w:proofErr w:type="gramEnd"/>
      <w:r w:rsidRPr="0063236B">
        <w:rPr>
          <w:rStyle w:val="submenu-table"/>
          <w:sz w:val="28"/>
          <w:szCs w:val="28"/>
        </w:rPr>
        <w:t xml:space="preserve"> аспауы тиіс.</w:t>
      </w:r>
    </w:p>
    <w:p w:rsidR="0063236B" w:rsidRPr="0063236B" w:rsidRDefault="0063236B" w:rsidP="0063236B">
      <w:pPr>
        <w:ind w:firstLine="851"/>
        <w:jc w:val="both"/>
        <w:rPr>
          <w:rStyle w:val="submenu-table"/>
          <w:sz w:val="28"/>
          <w:szCs w:val="28"/>
        </w:rPr>
      </w:pPr>
      <w:r w:rsidRPr="0063236B">
        <w:rPr>
          <w:rStyle w:val="submenu-table"/>
          <w:sz w:val="28"/>
          <w:szCs w:val="28"/>
        </w:rPr>
        <w:t>Сәулелі жылудан қорғау тәсілдері мынадай: 1) ыстық беттерді жылу оқшаулау; 2) жылу сәулелерін экрандау; 3) ауамен себезгілеуді қолдану; 4) қорғаныш киімді қолдану; 5) ұтымды демалысты ұйымдастыру.</w:t>
      </w:r>
    </w:p>
    <w:p w:rsidR="0063236B" w:rsidRPr="0063236B" w:rsidRDefault="0063236B" w:rsidP="0063236B">
      <w:pPr>
        <w:ind w:firstLine="851"/>
        <w:jc w:val="both"/>
        <w:rPr>
          <w:rStyle w:val="submenu-table"/>
          <w:sz w:val="28"/>
          <w:szCs w:val="28"/>
        </w:rPr>
      </w:pPr>
      <w:r w:rsidRPr="0063236B">
        <w:rPr>
          <w:rStyle w:val="submenu-table"/>
          <w:sz w:val="28"/>
          <w:szCs w:val="28"/>
        </w:rPr>
        <w:t>Жылу оқшаулау үшін әртүрлі материалдар мен конструкциялар қолданылады (арнайы бетон, кірпіш, минералды және шыны мақта, асбест, киіз және т.б.).</w:t>
      </w:r>
    </w:p>
    <w:p w:rsidR="0063236B" w:rsidRPr="0063236B" w:rsidRDefault="0063236B" w:rsidP="0063236B">
      <w:pPr>
        <w:ind w:firstLine="851"/>
        <w:jc w:val="both"/>
        <w:rPr>
          <w:rStyle w:val="submenu-table"/>
          <w:sz w:val="28"/>
          <w:szCs w:val="28"/>
        </w:rPr>
      </w:pPr>
      <w:r w:rsidRPr="0063236B">
        <w:rPr>
          <w:rStyle w:val="submenu-table"/>
          <w:sz w:val="28"/>
          <w:szCs w:val="28"/>
        </w:rPr>
        <w:t>Сәулеленуден қорғаудың ең көп таралған және тиімді әдісі-қорғаныс. Экрандар сәулелену көздерін экрандау үшін де, жұмыс орындарын сәулелі жылу әсерінен қорғау үшін де қолданылады.</w:t>
      </w:r>
    </w:p>
    <w:p w:rsidR="0063236B" w:rsidRPr="0063236B" w:rsidRDefault="0063236B" w:rsidP="0063236B">
      <w:pPr>
        <w:ind w:firstLine="851"/>
        <w:jc w:val="both"/>
        <w:rPr>
          <w:rStyle w:val="submenu-table"/>
          <w:sz w:val="28"/>
          <w:szCs w:val="28"/>
        </w:rPr>
      </w:pPr>
      <w:r w:rsidRPr="0063236B">
        <w:rPr>
          <w:rStyle w:val="submenu-table"/>
          <w:sz w:val="28"/>
          <w:szCs w:val="28"/>
        </w:rPr>
        <w:t>Әрекет принципі бойынша экрандар жылу шағылыстыратын, жылу сіңіретін, жылу шығаратын болып бөлінеді. Бұл бөлу белгілі бір дәрежеде шартты, өйткені кез-келген экран жылуды шағылыстыруға, сіңіруге немесе шығаруға қабілетті. Экранның белгілі бір топқа жататындығы оның қай қасиеті қатты көрінетініне байланысты.</w:t>
      </w:r>
    </w:p>
    <w:p w:rsidR="0063236B" w:rsidRPr="0063236B" w:rsidRDefault="0063236B" w:rsidP="0063236B">
      <w:pPr>
        <w:ind w:firstLine="851"/>
        <w:jc w:val="both"/>
        <w:rPr>
          <w:rStyle w:val="submenu-table"/>
          <w:sz w:val="28"/>
          <w:szCs w:val="28"/>
        </w:rPr>
      </w:pPr>
      <w:r w:rsidRPr="0063236B">
        <w:rPr>
          <w:rStyle w:val="submenu-table"/>
          <w:sz w:val="28"/>
          <w:szCs w:val="28"/>
        </w:rPr>
        <w:t>Жұмыс процесін бақылау мүмкіндігіне байланысты экрандарды үш түрге бөлуге болады: мөлдір, мөлдір және мөлдір.</w:t>
      </w:r>
    </w:p>
    <w:p w:rsidR="0063236B" w:rsidRPr="0063236B" w:rsidRDefault="0063236B" w:rsidP="0063236B">
      <w:pPr>
        <w:ind w:firstLine="851"/>
        <w:jc w:val="both"/>
        <w:rPr>
          <w:rStyle w:val="submenu-table"/>
          <w:sz w:val="28"/>
          <w:szCs w:val="28"/>
        </w:rPr>
      </w:pPr>
      <w:r w:rsidRPr="0063236B">
        <w:rPr>
          <w:rStyle w:val="submenu-table"/>
          <w:sz w:val="28"/>
          <w:szCs w:val="28"/>
        </w:rPr>
        <w:t>Жылу шағылыстыратын экрандарға арналған материалдар - көтергіш материал-картонға, ат торына бекітілген табақ алюминий, ақ қаңылтыр, альфоль (алюминий фольга</w:t>
      </w:r>
      <w:proofErr w:type="gramStart"/>
      <w:r w:rsidRPr="0063236B">
        <w:rPr>
          <w:rStyle w:val="submenu-table"/>
          <w:sz w:val="28"/>
          <w:szCs w:val="28"/>
        </w:rPr>
        <w:t>).п.</w:t>
      </w:r>
      <w:proofErr w:type="gramEnd"/>
    </w:p>
    <w:p w:rsidR="0063236B" w:rsidRPr="0063236B" w:rsidRDefault="0063236B" w:rsidP="0063236B">
      <w:pPr>
        <w:ind w:firstLine="851"/>
        <w:jc w:val="both"/>
        <w:rPr>
          <w:rStyle w:val="submenu-table"/>
          <w:sz w:val="28"/>
          <w:szCs w:val="28"/>
        </w:rPr>
      </w:pPr>
      <w:r w:rsidRPr="0063236B">
        <w:rPr>
          <w:rStyle w:val="submenu-table"/>
          <w:sz w:val="28"/>
          <w:szCs w:val="28"/>
        </w:rPr>
        <w:t>Жылу сіңіргіш экрандарда үлкен жылу кедергісі бар материалдар қолданылады (металл тордағы немесе парақтағы асбест қалқандары, отқа төзімді кірпіш және т.б.</w:t>
      </w:r>
      <w:proofErr w:type="gramStart"/>
      <w:r w:rsidRPr="0063236B">
        <w:rPr>
          <w:rStyle w:val="submenu-table"/>
          <w:sz w:val="28"/>
          <w:szCs w:val="28"/>
        </w:rPr>
        <w:t>).д.</w:t>
      </w:r>
      <w:proofErr w:type="gramEnd"/>
      <w:r w:rsidRPr="0063236B">
        <w:rPr>
          <w:rStyle w:val="submenu-table"/>
          <w:sz w:val="28"/>
          <w:szCs w:val="28"/>
        </w:rPr>
        <w:t>), нәтижесінде сыртқы бетінің температурасы күрт төмендейді.</w:t>
      </w:r>
    </w:p>
    <w:p w:rsidR="0063236B" w:rsidRPr="0063236B" w:rsidRDefault="0063236B" w:rsidP="0063236B">
      <w:pPr>
        <w:ind w:firstLine="851"/>
        <w:jc w:val="both"/>
        <w:rPr>
          <w:rStyle w:val="submenu-table"/>
          <w:sz w:val="28"/>
          <w:szCs w:val="28"/>
        </w:rPr>
      </w:pPr>
      <w:r w:rsidRPr="0063236B">
        <w:rPr>
          <w:rStyle w:val="submenu-table"/>
          <w:sz w:val="28"/>
          <w:szCs w:val="28"/>
        </w:rPr>
        <w:lastRenderedPageBreak/>
        <w:t>Жылу шығаратын экрандар-ішіне ағып жатқан сумен салқындатылған дәнекерленген немесе құйылған құрылымдар. Олар кез-келген сәулелену қарқындылығында қолданылуы мүмкін.</w:t>
      </w:r>
    </w:p>
    <w:p w:rsidR="0063236B" w:rsidRDefault="0063236B" w:rsidP="0063236B">
      <w:pPr>
        <w:ind w:firstLine="851"/>
        <w:jc w:val="both"/>
        <w:rPr>
          <w:rStyle w:val="submenu-table"/>
          <w:sz w:val="28"/>
          <w:szCs w:val="28"/>
        </w:rPr>
      </w:pPr>
      <w:r w:rsidRPr="0063236B">
        <w:rPr>
          <w:rStyle w:val="submenu-table"/>
          <w:sz w:val="28"/>
          <w:szCs w:val="28"/>
        </w:rPr>
        <w:t>Мөлдір жылу сіңіргіш экрандарға металл торлар (ұяшық өлшемі 3-3,53 мм), тізбекті байланыстар, күшейтілген әйнек жатады. Мұндай экрандар тиімділігі жағынан тұтас экрандардан төмен, сондықтан олар сәулелену қарқындылығы 1000 Вт/м2-ден аз болған кезде қолданылады.</w:t>
      </w:r>
    </w:p>
    <w:p w:rsidR="0063236B" w:rsidRPr="0063236B" w:rsidRDefault="0063236B" w:rsidP="0063236B">
      <w:pPr>
        <w:ind w:firstLine="851"/>
        <w:jc w:val="both"/>
        <w:rPr>
          <w:sz w:val="28"/>
          <w:szCs w:val="28"/>
        </w:rPr>
      </w:pPr>
      <w:r w:rsidRPr="0063236B">
        <w:rPr>
          <w:sz w:val="28"/>
          <w:szCs w:val="28"/>
        </w:rPr>
        <w:t>Жылу оқшаулағыш материалдардың тиімділігін сипаттайтын негізгі көрсеткіш жылу өткізгіштіктің төмен коэффициенті болып табылады, ол олардың көпшілігі үшін 0,025−0,2 Вт/м к к құрайды.</w:t>
      </w:r>
    </w:p>
    <w:p w:rsidR="0063236B" w:rsidRPr="0063236B" w:rsidRDefault="0063236B" w:rsidP="0063236B">
      <w:pPr>
        <w:ind w:firstLine="851"/>
        <w:jc w:val="both"/>
        <w:rPr>
          <w:sz w:val="28"/>
          <w:szCs w:val="28"/>
        </w:rPr>
      </w:pPr>
      <w:r w:rsidRPr="0063236B">
        <w:rPr>
          <w:sz w:val="28"/>
          <w:szCs w:val="28"/>
        </w:rPr>
        <w:t>Жылу оқшаулау үшін әртүрлі материалдар қолданылады, мысалы, асбест матасы мен картон, арнайы бетон мен кірпіш, минералды және шлак жүні, шыны мата және т.б. бу мен ыстық су құбырларына арналған жылу оқшаулағыш материалдар ретінде, сондай-ақ шаңдалған тоңазытқыштарда қолданылатын суық сумен жабдықтау құбырлары үшін минералды мақта материалдары пайдаланылуы мүмкін.</w:t>
      </w:r>
    </w:p>
    <w:p w:rsidR="0063236B" w:rsidRPr="0063236B" w:rsidRDefault="0063236B" w:rsidP="0063236B">
      <w:pPr>
        <w:ind w:firstLine="851"/>
        <w:jc w:val="both"/>
        <w:rPr>
          <w:sz w:val="28"/>
          <w:szCs w:val="28"/>
        </w:rPr>
      </w:pPr>
      <w:r w:rsidRPr="0063236B">
        <w:rPr>
          <w:sz w:val="28"/>
          <w:szCs w:val="28"/>
        </w:rPr>
        <w:t>Жылу қорғау экрандары жылу сәулелену көздерін оқшаулау, жұмыс орындарындағы сәулеленуді азайту, сондай-ақ беттердің температурасын төмендету үшін қолданылады.</w:t>
      </w:r>
    </w:p>
    <w:p w:rsidR="0063236B" w:rsidRPr="0063236B" w:rsidRDefault="0063236B" w:rsidP="0063236B">
      <w:pPr>
        <w:ind w:firstLine="851"/>
        <w:jc w:val="both"/>
        <w:rPr>
          <w:sz w:val="28"/>
          <w:szCs w:val="28"/>
        </w:rPr>
      </w:pPr>
      <w:r w:rsidRPr="0063236B">
        <w:rPr>
          <w:sz w:val="28"/>
          <w:szCs w:val="28"/>
        </w:rPr>
        <w:t>Жылу шағылыстыратын, жылу сіңіретін және жылу шығаратын экрандар бар. Жылу шағылыстыратын экрандар алюминийден немесе болаттан, сондай-ақ олардың негізінде фольгадан немесе тордан жасалады. Жылу сіңіретін экрандар-отқа төзімді кірпіштен, асбест картоннан немесе әйнектен жасалған құрылымдар.</w:t>
      </w:r>
    </w:p>
    <w:p w:rsidR="0063236B" w:rsidRPr="0063236B" w:rsidRDefault="0063236B" w:rsidP="0063236B">
      <w:pPr>
        <w:ind w:firstLine="851"/>
        <w:jc w:val="both"/>
        <w:rPr>
          <w:sz w:val="28"/>
          <w:szCs w:val="28"/>
        </w:rPr>
      </w:pPr>
      <w:r w:rsidRPr="0063236B">
        <w:rPr>
          <w:sz w:val="28"/>
          <w:szCs w:val="28"/>
        </w:rPr>
        <w:t>Сумен суарылатын металл торлар жылу шығаратын экрандар болып табылады, олар аз сәулелену қарқындылығында да қолданылады.</w:t>
      </w:r>
    </w:p>
    <w:p w:rsidR="0063236B" w:rsidRPr="0063236B" w:rsidRDefault="0063236B" w:rsidP="0063236B">
      <w:pPr>
        <w:ind w:firstLine="851"/>
        <w:jc w:val="both"/>
        <w:rPr>
          <w:sz w:val="28"/>
          <w:szCs w:val="28"/>
        </w:rPr>
      </w:pPr>
      <w:r w:rsidRPr="0063236B">
        <w:rPr>
          <w:sz w:val="28"/>
          <w:szCs w:val="28"/>
        </w:rPr>
        <w:t>Мөлдір экрандар үшін Силикат, кварц немесе органикалық әйнек, әйнектегі жұқа (2-ге дейін) металл пленкалар қолданылады.</w:t>
      </w:r>
    </w:p>
    <w:p w:rsidR="0063236B" w:rsidRPr="0063236B" w:rsidRDefault="0063236B" w:rsidP="0063236B">
      <w:pPr>
        <w:ind w:firstLine="851"/>
        <w:jc w:val="both"/>
        <w:rPr>
          <w:sz w:val="28"/>
          <w:szCs w:val="28"/>
        </w:rPr>
      </w:pPr>
      <w:r w:rsidRPr="0063236B">
        <w:rPr>
          <w:sz w:val="28"/>
          <w:szCs w:val="28"/>
        </w:rPr>
        <w:t>Ең көп таралған Су перделері пештің жұмыс терезелеріне орналастырылған, Егер экран арқылы құрал-саймандарды, ат дайындамаларын енгізу қажет болса.д.</w:t>
      </w:r>
    </w:p>
    <w:p w:rsidR="0063236B" w:rsidRPr="0063236B" w:rsidRDefault="0063236B" w:rsidP="0063236B">
      <w:pPr>
        <w:ind w:firstLine="851"/>
        <w:jc w:val="both"/>
        <w:rPr>
          <w:sz w:val="28"/>
          <w:szCs w:val="28"/>
        </w:rPr>
      </w:pPr>
      <w:r w:rsidRPr="0063236B">
        <w:rPr>
          <w:sz w:val="28"/>
          <w:szCs w:val="28"/>
        </w:rPr>
        <w:t>Көздің инфрақызыл сәулелену қарқындылығын төмендетуге ең аз сәулеленуді қамтамасыз ететін технологиялық жабдықты таңдау, ескірген технологиялық схемаларды қазіргі заманға сай ауыстыру (мысалы, жалын пештерін электр пештеріне ауыстыру); оның көмегімен ең аз қыздырылған беттерді қамтамасыз ететін жабдықты ұтымды құрастыру арқылы қол жеткізіледі.</w:t>
      </w:r>
    </w:p>
    <w:p w:rsidR="0063236B" w:rsidRPr="0063236B" w:rsidRDefault="0063236B" w:rsidP="0063236B">
      <w:pPr>
        <w:ind w:firstLine="851"/>
        <w:jc w:val="both"/>
        <w:rPr>
          <w:sz w:val="28"/>
          <w:szCs w:val="28"/>
        </w:rPr>
      </w:pPr>
      <w:r w:rsidRPr="0063236B">
        <w:rPr>
          <w:sz w:val="28"/>
          <w:szCs w:val="28"/>
        </w:rPr>
        <w:t>Инфра - қызыл сәулеленуден қорғаудың ең көп таралған құралдары-бұл сәйкестендіруге сәйкес келетін құрылғылар. Бұл құрылғылар қоршау, өлшеу, жылу оқшаулау, желдету, сондай-ақ автоматты бақылау және сигнализация болып бөлінеді.</w:t>
      </w:r>
    </w:p>
    <w:p w:rsidR="0063236B" w:rsidRPr="0063236B" w:rsidRDefault="0063236B" w:rsidP="0063236B">
      <w:pPr>
        <w:ind w:firstLine="851"/>
        <w:jc w:val="both"/>
        <w:rPr>
          <w:sz w:val="28"/>
          <w:szCs w:val="28"/>
        </w:rPr>
      </w:pPr>
      <w:r w:rsidRPr="0063236B">
        <w:rPr>
          <w:sz w:val="28"/>
          <w:szCs w:val="28"/>
        </w:rPr>
        <w:t xml:space="preserve">Қоршау құрылғылары-бұл электромагниттік толқындардың ағынын көрсететін немесе инфрақызыл сәуленің энергиясын қорғаныс құрылғысының құрылымдық элементтері шығаратын немесе сіңіретін жылу энергиясына </w:t>
      </w:r>
      <w:r w:rsidRPr="0063236B">
        <w:rPr>
          <w:sz w:val="28"/>
          <w:szCs w:val="28"/>
        </w:rPr>
        <w:lastRenderedPageBreak/>
        <w:t>түрлендіретін құрылымдар. Қоршау құрылғыларының аралас жұмыс принципі мүмкін.</w:t>
      </w:r>
    </w:p>
    <w:p w:rsidR="0063236B" w:rsidRPr="0063236B" w:rsidRDefault="0063236B" w:rsidP="0063236B">
      <w:pPr>
        <w:ind w:firstLine="851"/>
        <w:jc w:val="both"/>
        <w:rPr>
          <w:sz w:val="28"/>
          <w:szCs w:val="28"/>
        </w:rPr>
      </w:pPr>
      <w:r w:rsidRPr="0063236B">
        <w:rPr>
          <w:sz w:val="28"/>
          <w:szCs w:val="28"/>
        </w:rPr>
        <w:t xml:space="preserve">Шағылысатын қоршау құрылғыларының мысалы-параллель және саңылаумен орналастырылған бір немесе бірнеше тақталардан тұратын құрылымдар. Пластиналарды салқындату табиғи немесе мәжбүрлі түрде жүзеге асырылады. Осы құрылғылардың көмегімен сәулелі беттер немесе оператордың жұмыс орны қоршалады. Инфрақызыл сәулеленуді пеш қабырғаларынан, қыздырылған материалдардан оқшаулау </w:t>
      </w:r>
      <w:proofErr w:type="gramStart"/>
      <w:r w:rsidRPr="0063236B">
        <w:rPr>
          <w:sz w:val="28"/>
          <w:szCs w:val="28"/>
        </w:rPr>
        <w:t>үшін,сондай</w:t>
      </w:r>
      <w:proofErr w:type="gramEnd"/>
      <w:r w:rsidRPr="0063236B">
        <w:rPr>
          <w:sz w:val="28"/>
          <w:szCs w:val="28"/>
        </w:rPr>
        <w:t>-ақ операторлардың кабиналарын қоршау үшін қалыңдығы 1-1, 5 мм алюминийден жасалған жылтыратылған пластиналар қолданылады, олар 25-30 мм саңылаумен орнатылады. Қарау ойықтары 20-30 мм саңылаумен орнатылған табақ шынылармен қоршалады.</w:t>
      </w:r>
    </w:p>
    <w:p w:rsidR="0063236B" w:rsidRPr="0063236B" w:rsidRDefault="0063236B" w:rsidP="0063236B">
      <w:pPr>
        <w:ind w:firstLine="851"/>
        <w:jc w:val="both"/>
        <w:rPr>
          <w:sz w:val="28"/>
          <w:szCs w:val="28"/>
        </w:rPr>
      </w:pPr>
      <w:r w:rsidRPr="0063236B">
        <w:rPr>
          <w:sz w:val="28"/>
          <w:szCs w:val="28"/>
        </w:rPr>
        <w:t>Қыздырылған қабырғалар мен пештердің ашық ойықтарынан инфрақызыл сәулеленуді оқшаулау металл табақтан жасалған экрандардың көмегімен жүзеге асырылуы мүмкін; қысым астында су қозғалатын құбырлар жиынтығын жабады. Ұқсас әсерге отқа төзімді материалдармен қапталған дәнекерленген жапқыштардан тұратын құрылғы арқылы қол жеткізіледі. Салқындату бұл экранның жүзеге асырылады водовоздушной қоспасымен.</w:t>
      </w:r>
    </w:p>
    <w:p w:rsidR="0063236B" w:rsidRPr="0063236B" w:rsidRDefault="0063236B" w:rsidP="002806E0">
      <w:pPr>
        <w:ind w:firstLine="851"/>
        <w:jc w:val="both"/>
        <w:rPr>
          <w:sz w:val="28"/>
          <w:szCs w:val="28"/>
        </w:rPr>
      </w:pPr>
      <w:r w:rsidRPr="0063236B">
        <w:rPr>
          <w:sz w:val="28"/>
          <w:szCs w:val="28"/>
        </w:rPr>
        <w:t>Экрандар металл тордан немесе сумен қарқынды суарылатын аспалы металл тізбектерден жасалуы мүмкін. Тор қыздырылған қайта өңдеу өнімдерін экрандау үшін, ал тізбектер пештердің ашық ойықтарын экрандау үшін қолданылады. Инфрақызыл сәуленің энергиясын жылу энергиясына тиімді түрлендіру үшін көрсетілген конструкциялар асбесттен, вермикулиттен немесе перлит плиталарынан және т.б. қаптамамен толықтырылады.</w:t>
      </w:r>
    </w:p>
    <w:p w:rsidR="0063236B" w:rsidRDefault="0063236B" w:rsidP="002806E0">
      <w:pPr>
        <w:ind w:firstLine="851"/>
        <w:jc w:val="both"/>
        <w:rPr>
          <w:sz w:val="28"/>
          <w:szCs w:val="28"/>
        </w:rPr>
      </w:pPr>
      <w:r w:rsidRPr="0063236B">
        <w:rPr>
          <w:sz w:val="28"/>
          <w:szCs w:val="28"/>
        </w:rPr>
        <w:t>Аралас қорғаныс құралдары шағылысқан-кеуекті (перфорацияланған алюминий парағы), сіңіргіш-кеуекті (мәжбүрлі түрде салқындатылған кеуекті жылу оқшаулағыш материал) және шағылысатын-пленкалы (ауа қабатымен және салқындатумен орнатылған қос жылу шағылыстырғыш және жылу сіңіргіш шыны) болуы мүмкін.</w:t>
      </w:r>
    </w:p>
    <w:p w:rsidR="0063236B" w:rsidRPr="0063236B" w:rsidRDefault="0063236B" w:rsidP="002806E0">
      <w:pPr>
        <w:ind w:right="-84" w:firstLine="851"/>
        <w:jc w:val="both"/>
        <w:rPr>
          <w:sz w:val="28"/>
          <w:szCs w:val="28"/>
        </w:rPr>
      </w:pPr>
      <w:r w:rsidRPr="0063236B">
        <w:rPr>
          <w:sz w:val="28"/>
          <w:szCs w:val="28"/>
        </w:rPr>
        <w:t>Инфрақызыл сәулеленуден жеке қорғаныс құралдары көзді, бетті және дененің бетін қорғауға арналған. Көзді және бетті қорғау үшін жарық сүзгілері бар көзілдіріктер мен қалқандар қолданылады.</w:t>
      </w:r>
    </w:p>
    <w:p w:rsidR="0063236B" w:rsidRPr="002806E0" w:rsidRDefault="0063236B" w:rsidP="002806E0">
      <w:pPr>
        <w:ind w:right="-84" w:firstLine="851"/>
        <w:jc w:val="both"/>
        <w:rPr>
          <w:sz w:val="28"/>
          <w:szCs w:val="28"/>
          <w:lang w:val="kk-KZ"/>
        </w:rPr>
      </w:pPr>
      <w:r w:rsidRPr="0063236B">
        <w:rPr>
          <w:sz w:val="28"/>
          <w:szCs w:val="28"/>
        </w:rPr>
        <w:t>Дененің бетін инфрақызыл электромагниттік толқындармен сәулеленуден қорғау арнайы киімнің көмегімен жүзеге асырылады. Жұмыс киімінің түрі орындалатын жұмыстың ерекшелігіне байланысты. Мысалы, қоршаған ауаның жоғары температурасында жұмыс істейтін дәнекерлеушілерді қорғау үшін жартылай зығыр сіңдірілген арт желкенінен жасалған киім ұсынылады. 11254, 11253, ал қалыпты метеожағдайларда немесе қоршаған ауаның төмен температурасында - зығыр сіңдірілген арт желкенінен. 11119, 11110; 11135 сәйкес сГОСТ 12.4.010-75</w:t>
      </w:r>
      <w:r w:rsidR="002806E0">
        <w:rPr>
          <w:sz w:val="28"/>
          <w:szCs w:val="28"/>
          <w:lang w:val="kk-KZ"/>
        </w:rPr>
        <w:t xml:space="preserve"> </w:t>
      </w:r>
      <w:r w:rsidRPr="0063236B">
        <w:rPr>
          <w:sz w:val="28"/>
          <w:szCs w:val="28"/>
        </w:rPr>
        <w:t>"ССБТ. Жеке қорғану құралдары.</w:t>
      </w:r>
      <w:r w:rsidR="002806E0">
        <w:rPr>
          <w:sz w:val="28"/>
          <w:szCs w:val="28"/>
          <w:lang w:val="kk-KZ"/>
        </w:rPr>
        <w:t xml:space="preserve"> </w:t>
      </w:r>
      <w:r w:rsidRPr="0063236B">
        <w:rPr>
          <w:sz w:val="28"/>
          <w:szCs w:val="28"/>
        </w:rPr>
        <w:t>Арнайы қолғаптар" техникалық шарттар"</w:t>
      </w:r>
      <w:r w:rsidR="002806E0">
        <w:rPr>
          <w:sz w:val="28"/>
          <w:szCs w:val="28"/>
          <w:lang w:val="kk-KZ"/>
        </w:rPr>
        <w:t>.</w:t>
      </w:r>
    </w:p>
    <w:p w:rsidR="0063236B" w:rsidRDefault="0063236B" w:rsidP="002806E0">
      <w:pPr>
        <w:ind w:right="-84" w:firstLine="851"/>
        <w:jc w:val="both"/>
        <w:rPr>
          <w:sz w:val="28"/>
          <w:szCs w:val="28"/>
        </w:rPr>
      </w:pPr>
    </w:p>
    <w:p w:rsidR="002806E0" w:rsidRDefault="002806E0" w:rsidP="002806E0">
      <w:pPr>
        <w:ind w:right="-84" w:firstLine="851"/>
        <w:jc w:val="both"/>
        <w:rPr>
          <w:sz w:val="28"/>
          <w:szCs w:val="28"/>
        </w:rPr>
      </w:pPr>
    </w:p>
    <w:p w:rsidR="002806E0" w:rsidRPr="0063236B" w:rsidRDefault="002806E0" w:rsidP="002806E0">
      <w:pPr>
        <w:ind w:right="-84" w:firstLine="851"/>
        <w:jc w:val="both"/>
        <w:rPr>
          <w:sz w:val="28"/>
          <w:szCs w:val="28"/>
        </w:rPr>
      </w:pPr>
    </w:p>
    <w:p w:rsidR="0063236B" w:rsidRPr="0063236B" w:rsidRDefault="0063236B" w:rsidP="002806E0">
      <w:pPr>
        <w:ind w:right="-84" w:firstLine="851"/>
        <w:jc w:val="both"/>
        <w:rPr>
          <w:sz w:val="28"/>
          <w:szCs w:val="28"/>
        </w:rPr>
      </w:pPr>
    </w:p>
    <w:p w:rsidR="0063236B" w:rsidRPr="0063236B" w:rsidRDefault="002806E0" w:rsidP="0063236B">
      <w:pPr>
        <w:ind w:right="-84" w:firstLine="851"/>
        <w:jc w:val="center"/>
        <w:rPr>
          <w:sz w:val="28"/>
          <w:szCs w:val="28"/>
        </w:rPr>
      </w:pPr>
      <w:r>
        <w:rPr>
          <w:sz w:val="28"/>
          <w:szCs w:val="28"/>
        </w:rPr>
        <w:lastRenderedPageBreak/>
        <w:t>8.2 У</w:t>
      </w:r>
      <w:r w:rsidR="0063236B" w:rsidRPr="0063236B">
        <w:rPr>
          <w:sz w:val="28"/>
          <w:szCs w:val="28"/>
        </w:rPr>
        <w:t>льтракүлгін сәулеленуден қорғау құралдары</w:t>
      </w:r>
    </w:p>
    <w:p w:rsidR="0063236B" w:rsidRPr="0063236B" w:rsidRDefault="0063236B" w:rsidP="0063236B">
      <w:pPr>
        <w:ind w:right="-84" w:firstLine="851"/>
        <w:jc w:val="center"/>
        <w:rPr>
          <w:sz w:val="28"/>
          <w:szCs w:val="28"/>
        </w:rPr>
      </w:pPr>
    </w:p>
    <w:p w:rsidR="0063236B" w:rsidRPr="0063236B" w:rsidRDefault="0063236B" w:rsidP="002806E0">
      <w:pPr>
        <w:ind w:right="-84" w:firstLine="851"/>
        <w:jc w:val="both"/>
        <w:rPr>
          <w:sz w:val="28"/>
          <w:szCs w:val="28"/>
        </w:rPr>
      </w:pPr>
      <w:r w:rsidRPr="0063236B">
        <w:rPr>
          <w:sz w:val="28"/>
          <w:szCs w:val="28"/>
        </w:rPr>
        <w:t xml:space="preserve">Ультракүлгін сәуле-толқын ұзындығы 200-400нм болатын электромагниттік сәуле. </w:t>
      </w:r>
    </w:p>
    <w:p w:rsidR="0063236B" w:rsidRPr="0063236B" w:rsidRDefault="0063236B" w:rsidP="002806E0">
      <w:pPr>
        <w:ind w:right="-84" w:firstLine="851"/>
        <w:jc w:val="both"/>
        <w:rPr>
          <w:sz w:val="28"/>
          <w:szCs w:val="28"/>
        </w:rPr>
      </w:pPr>
      <w:r w:rsidRPr="0063236B">
        <w:rPr>
          <w:sz w:val="28"/>
          <w:szCs w:val="28"/>
        </w:rPr>
        <w:t xml:space="preserve">Ауқым 3 аймаққа бөлінеді: </w:t>
      </w:r>
    </w:p>
    <w:p w:rsidR="0063236B" w:rsidRPr="0063236B" w:rsidRDefault="0063236B" w:rsidP="002806E0">
      <w:pPr>
        <w:ind w:right="-84" w:firstLine="851"/>
        <w:jc w:val="both"/>
        <w:rPr>
          <w:sz w:val="28"/>
          <w:szCs w:val="28"/>
        </w:rPr>
      </w:pPr>
      <w:r w:rsidRPr="0063236B">
        <w:rPr>
          <w:sz w:val="28"/>
          <w:szCs w:val="28"/>
        </w:rPr>
        <w:t xml:space="preserve">1. УК-А (400-315 нм), </w:t>
      </w:r>
    </w:p>
    <w:p w:rsidR="0063236B" w:rsidRPr="0063236B" w:rsidRDefault="0063236B" w:rsidP="002806E0">
      <w:pPr>
        <w:ind w:right="-84" w:firstLine="851"/>
        <w:jc w:val="both"/>
        <w:rPr>
          <w:sz w:val="28"/>
          <w:szCs w:val="28"/>
        </w:rPr>
      </w:pPr>
      <w:r w:rsidRPr="0063236B">
        <w:rPr>
          <w:sz w:val="28"/>
          <w:szCs w:val="28"/>
        </w:rPr>
        <w:t xml:space="preserve">2. </w:t>
      </w:r>
      <w:proofErr w:type="gramStart"/>
      <w:r w:rsidRPr="0063236B">
        <w:rPr>
          <w:sz w:val="28"/>
          <w:szCs w:val="28"/>
        </w:rPr>
        <w:t>УК-В</w:t>
      </w:r>
      <w:proofErr w:type="gramEnd"/>
      <w:r w:rsidRPr="0063236B">
        <w:rPr>
          <w:sz w:val="28"/>
          <w:szCs w:val="28"/>
        </w:rPr>
        <w:t xml:space="preserve"> (315—280нм), </w:t>
      </w:r>
    </w:p>
    <w:p w:rsidR="0063236B" w:rsidRPr="0063236B" w:rsidRDefault="0063236B" w:rsidP="002806E0">
      <w:pPr>
        <w:ind w:right="-84" w:firstLine="851"/>
        <w:jc w:val="both"/>
        <w:rPr>
          <w:sz w:val="28"/>
          <w:szCs w:val="28"/>
        </w:rPr>
      </w:pPr>
      <w:r w:rsidRPr="0063236B">
        <w:rPr>
          <w:sz w:val="28"/>
          <w:szCs w:val="28"/>
        </w:rPr>
        <w:t>3. УК— С (280-200 нм).</w:t>
      </w:r>
    </w:p>
    <w:p w:rsidR="0063236B" w:rsidRPr="0063236B" w:rsidRDefault="0063236B" w:rsidP="002806E0">
      <w:pPr>
        <w:ind w:right="-84" w:firstLine="851"/>
        <w:jc w:val="both"/>
        <w:rPr>
          <w:sz w:val="28"/>
          <w:szCs w:val="28"/>
        </w:rPr>
      </w:pPr>
      <w:r w:rsidRPr="0063236B">
        <w:rPr>
          <w:sz w:val="28"/>
          <w:szCs w:val="28"/>
        </w:rPr>
        <w:t>УК-А флюоресценцияға әкеледі.</w:t>
      </w:r>
    </w:p>
    <w:p w:rsidR="0063236B" w:rsidRPr="0063236B" w:rsidRDefault="0063236B" w:rsidP="002806E0">
      <w:pPr>
        <w:ind w:right="-84" w:firstLine="851"/>
        <w:jc w:val="both"/>
        <w:rPr>
          <w:sz w:val="28"/>
          <w:szCs w:val="28"/>
        </w:rPr>
      </w:pPr>
      <w:proofErr w:type="gramStart"/>
      <w:r w:rsidRPr="0063236B">
        <w:rPr>
          <w:sz w:val="28"/>
          <w:szCs w:val="28"/>
        </w:rPr>
        <w:t>УК-В</w:t>
      </w:r>
      <w:proofErr w:type="gramEnd"/>
      <w:r w:rsidRPr="0063236B">
        <w:rPr>
          <w:sz w:val="28"/>
          <w:szCs w:val="28"/>
        </w:rPr>
        <w:t xml:space="preserve"> қанның, терінің құрамындағы өзгерістерді тудырады, жүйке жүйесіне әсер етеді.</w:t>
      </w:r>
    </w:p>
    <w:p w:rsidR="0063236B" w:rsidRPr="0063236B" w:rsidRDefault="0063236B" w:rsidP="002806E0">
      <w:pPr>
        <w:ind w:right="-84" w:firstLine="851"/>
        <w:jc w:val="both"/>
        <w:rPr>
          <w:sz w:val="28"/>
          <w:szCs w:val="28"/>
        </w:rPr>
      </w:pPr>
      <w:r w:rsidRPr="0063236B">
        <w:rPr>
          <w:sz w:val="28"/>
          <w:szCs w:val="28"/>
        </w:rPr>
        <w:t>УК-С жасушаларға әсер етеді. Ақуыздардың коагуляциясын тудырады. Көздің шырышты қабығына әсер ету электроофтальмияға әкеледі. Линзаның бұлдыр болуына әкелуі мүмкін.</w:t>
      </w:r>
    </w:p>
    <w:p w:rsidR="0063236B" w:rsidRPr="0063236B" w:rsidRDefault="0063236B" w:rsidP="002806E0">
      <w:pPr>
        <w:ind w:right="-84" w:firstLine="851"/>
        <w:jc w:val="both"/>
        <w:rPr>
          <w:sz w:val="28"/>
          <w:szCs w:val="28"/>
        </w:rPr>
      </w:pPr>
      <w:r w:rsidRPr="0063236B">
        <w:rPr>
          <w:sz w:val="28"/>
          <w:szCs w:val="28"/>
        </w:rPr>
        <w:t>Барлық дерлік УК - С және шамамен 90% УК—В озонмен, сондай-ақ су буымен, оттегімен және көмірқышқыл газымен күн сәулесі Жер атмосферасы арқылы өткен кезде сіңеді. УК-А диапазонындағы сәуле атмосферада өте аз сіңеді. Сондықтан, жер бетіне жететін радиацияда ультрафиолет ультракүлгін ультракүлгін ультракүлгін ультракүлгін және аз мөлшерде—ультракүлгін сәулелер бар.</w:t>
      </w:r>
    </w:p>
    <w:p w:rsidR="0063236B" w:rsidRPr="0063236B" w:rsidRDefault="0063236B" w:rsidP="002806E0">
      <w:pPr>
        <w:ind w:right="-84" w:firstLine="851"/>
        <w:jc w:val="both"/>
        <w:rPr>
          <w:sz w:val="28"/>
          <w:szCs w:val="28"/>
        </w:rPr>
      </w:pPr>
      <w:r w:rsidRPr="0063236B">
        <w:rPr>
          <w:sz w:val="28"/>
          <w:szCs w:val="28"/>
        </w:rPr>
        <w:t>УФИ көздері: лазерлік қондырғылар; газ разрядты, сынапты шамдар; сынап түзеткіштері.</w:t>
      </w:r>
    </w:p>
    <w:p w:rsidR="0063236B" w:rsidRPr="0063236B" w:rsidRDefault="0063236B" w:rsidP="002806E0">
      <w:pPr>
        <w:ind w:right="-84" w:firstLine="851"/>
        <w:jc w:val="both"/>
        <w:rPr>
          <w:sz w:val="28"/>
          <w:szCs w:val="28"/>
        </w:rPr>
      </w:pPr>
      <w:r w:rsidRPr="0063236B">
        <w:rPr>
          <w:sz w:val="28"/>
          <w:szCs w:val="28"/>
        </w:rPr>
        <w:t>Ультракүлгін сәулеленуден қорғау шаралары:</w:t>
      </w:r>
    </w:p>
    <w:p w:rsidR="0063236B" w:rsidRPr="0063236B" w:rsidRDefault="0063236B" w:rsidP="002806E0">
      <w:pPr>
        <w:ind w:right="-84" w:firstLine="851"/>
        <w:jc w:val="both"/>
        <w:rPr>
          <w:sz w:val="28"/>
          <w:szCs w:val="28"/>
        </w:rPr>
      </w:pPr>
      <w:r w:rsidRPr="0063236B">
        <w:rPr>
          <w:sz w:val="28"/>
          <w:szCs w:val="28"/>
        </w:rPr>
        <w:t xml:space="preserve">1. УФИ көзін экрандау. </w:t>
      </w:r>
    </w:p>
    <w:p w:rsidR="0063236B" w:rsidRPr="0063236B" w:rsidRDefault="0063236B" w:rsidP="002806E0">
      <w:pPr>
        <w:ind w:right="-84" w:firstLine="851"/>
        <w:jc w:val="both"/>
        <w:rPr>
          <w:sz w:val="28"/>
          <w:szCs w:val="28"/>
        </w:rPr>
      </w:pPr>
      <w:r w:rsidRPr="0063236B">
        <w:rPr>
          <w:sz w:val="28"/>
          <w:szCs w:val="28"/>
        </w:rPr>
        <w:t>Қорғаудың ең ұтымды әдісі-сәулелену көздерін экрандау (баспана). Экранның материалдары ретінде сәулеленудің қарқындылығын төмендетпейтін немесе төмендетпейтін әртүрлі материалдар мен жарық сүзгілері қолданылуы мүмкін.</w:t>
      </w:r>
    </w:p>
    <w:p w:rsidR="0063236B" w:rsidRPr="0063236B" w:rsidRDefault="0063236B" w:rsidP="002806E0">
      <w:pPr>
        <w:ind w:right="-84" w:firstLine="851"/>
        <w:jc w:val="both"/>
        <w:rPr>
          <w:sz w:val="28"/>
          <w:szCs w:val="28"/>
        </w:rPr>
      </w:pPr>
      <w:r w:rsidRPr="0063236B">
        <w:rPr>
          <w:sz w:val="28"/>
          <w:szCs w:val="28"/>
        </w:rPr>
        <w:t xml:space="preserve">2. Жұмысшыларды экрандау. </w:t>
      </w:r>
    </w:p>
    <w:p w:rsidR="0063236B" w:rsidRPr="0063236B" w:rsidRDefault="0063236B" w:rsidP="002806E0">
      <w:pPr>
        <w:ind w:right="-84" w:firstLine="851"/>
        <w:jc w:val="both"/>
        <w:rPr>
          <w:sz w:val="28"/>
          <w:szCs w:val="28"/>
        </w:rPr>
      </w:pPr>
      <w:r w:rsidRPr="0063236B">
        <w:rPr>
          <w:sz w:val="28"/>
          <w:szCs w:val="28"/>
        </w:rPr>
        <w:t>Қоршаған ортаны сәулеленуден қорғау ерекше маңызды. Осы мақсатта УФИ орын алатын жұмыс орындары қалқандармен, қалқандармен қоршалады немесе кабиналар орнатылады.</w:t>
      </w:r>
    </w:p>
    <w:p w:rsidR="0063236B" w:rsidRPr="0063236B" w:rsidRDefault="0063236B" w:rsidP="002806E0">
      <w:pPr>
        <w:ind w:right="-84" w:firstLine="851"/>
        <w:jc w:val="both"/>
        <w:rPr>
          <w:sz w:val="28"/>
          <w:szCs w:val="28"/>
        </w:rPr>
      </w:pPr>
      <w:r w:rsidRPr="0063236B">
        <w:rPr>
          <w:sz w:val="28"/>
          <w:szCs w:val="28"/>
        </w:rPr>
        <w:t xml:space="preserve">3. Спец. үй-жайларды бояу (сұр, </w:t>
      </w:r>
      <w:proofErr w:type="gramStart"/>
      <w:r w:rsidRPr="0063236B">
        <w:rPr>
          <w:sz w:val="28"/>
          <w:szCs w:val="28"/>
        </w:rPr>
        <w:t>сары,...</w:t>
      </w:r>
      <w:proofErr w:type="gramEnd"/>
      <w:r w:rsidRPr="0063236B">
        <w:rPr>
          <w:sz w:val="28"/>
          <w:szCs w:val="28"/>
        </w:rPr>
        <w:t xml:space="preserve">). </w:t>
      </w:r>
    </w:p>
    <w:p w:rsidR="0063236B" w:rsidRPr="0063236B" w:rsidRDefault="0063236B" w:rsidP="002806E0">
      <w:pPr>
        <w:ind w:right="-84" w:firstLine="851"/>
        <w:jc w:val="both"/>
        <w:rPr>
          <w:sz w:val="28"/>
          <w:szCs w:val="28"/>
        </w:rPr>
      </w:pPr>
      <w:r w:rsidRPr="0063236B">
        <w:rPr>
          <w:sz w:val="28"/>
          <w:szCs w:val="28"/>
        </w:rPr>
        <w:t>Цехтардағы қабырғалар мен экрандар бояуға мырыш оксиді қосылып, ашық түстерге боялады. Кабиналар биіктігі 1,8...2 м, олардың қабырғалары еденге 25-ке жетпеуі керек...Кабиналардың желдетілуін жақсарту үшін 30 см.</w:t>
      </w:r>
    </w:p>
    <w:p w:rsidR="0063236B" w:rsidRPr="0063236B" w:rsidRDefault="0063236B" w:rsidP="002806E0">
      <w:pPr>
        <w:ind w:right="-84" w:firstLine="851"/>
        <w:jc w:val="both"/>
        <w:rPr>
          <w:sz w:val="28"/>
          <w:szCs w:val="28"/>
        </w:rPr>
      </w:pPr>
      <w:r w:rsidRPr="0063236B">
        <w:rPr>
          <w:sz w:val="28"/>
          <w:szCs w:val="28"/>
        </w:rPr>
        <w:t xml:space="preserve">4. Жұмыс орындарының ұтымды орналасуы. </w:t>
      </w:r>
    </w:p>
    <w:p w:rsidR="0063236B" w:rsidRPr="0063236B" w:rsidRDefault="0063236B" w:rsidP="002806E0">
      <w:pPr>
        <w:ind w:right="-84" w:firstLine="851"/>
        <w:jc w:val="both"/>
        <w:rPr>
          <w:sz w:val="28"/>
          <w:szCs w:val="28"/>
        </w:rPr>
      </w:pPr>
      <w:r w:rsidRPr="0063236B">
        <w:rPr>
          <w:sz w:val="28"/>
          <w:szCs w:val="28"/>
        </w:rPr>
        <w:t>Жеке қорғану құралдары:</w:t>
      </w:r>
    </w:p>
    <w:p w:rsidR="0063236B" w:rsidRPr="0063236B" w:rsidRDefault="0063236B" w:rsidP="002806E0">
      <w:pPr>
        <w:ind w:right="-84" w:firstLine="851"/>
        <w:jc w:val="both"/>
        <w:rPr>
          <w:sz w:val="28"/>
          <w:szCs w:val="28"/>
        </w:rPr>
      </w:pPr>
      <w:r w:rsidRPr="0063236B">
        <w:rPr>
          <w:sz w:val="28"/>
          <w:szCs w:val="28"/>
        </w:rPr>
        <w:t>1. маталар: мақта, зығыр,</w:t>
      </w:r>
    </w:p>
    <w:p w:rsidR="0063236B" w:rsidRPr="0063236B" w:rsidRDefault="0063236B" w:rsidP="002806E0">
      <w:pPr>
        <w:ind w:right="-84" w:firstLine="851"/>
        <w:jc w:val="both"/>
        <w:rPr>
          <w:sz w:val="28"/>
          <w:szCs w:val="28"/>
        </w:rPr>
      </w:pPr>
      <w:r w:rsidRPr="0063236B">
        <w:rPr>
          <w:sz w:val="28"/>
          <w:szCs w:val="28"/>
        </w:rPr>
        <w:t xml:space="preserve">2. </w:t>
      </w:r>
      <w:proofErr w:type="gramStart"/>
      <w:r w:rsidRPr="0063236B">
        <w:rPr>
          <w:sz w:val="28"/>
          <w:szCs w:val="28"/>
        </w:rPr>
        <w:t>спец.теріні</w:t>
      </w:r>
      <w:proofErr w:type="gramEnd"/>
      <w:r w:rsidRPr="0063236B">
        <w:rPr>
          <w:sz w:val="28"/>
          <w:szCs w:val="28"/>
        </w:rPr>
        <w:t xml:space="preserve"> қорғауға арналған жақпа,</w:t>
      </w:r>
    </w:p>
    <w:p w:rsidR="0063236B" w:rsidRPr="0063236B" w:rsidRDefault="0063236B" w:rsidP="002806E0">
      <w:pPr>
        <w:ind w:right="-84" w:firstLine="851"/>
        <w:jc w:val="both"/>
        <w:rPr>
          <w:sz w:val="28"/>
          <w:szCs w:val="28"/>
        </w:rPr>
      </w:pPr>
      <w:r w:rsidRPr="0063236B">
        <w:rPr>
          <w:sz w:val="28"/>
          <w:szCs w:val="28"/>
        </w:rPr>
        <w:t>3. қорғасын бар көзілдірік.</w:t>
      </w:r>
    </w:p>
    <w:p w:rsidR="00CD37FD" w:rsidRPr="009C459F" w:rsidRDefault="0063236B" w:rsidP="002806E0">
      <w:pPr>
        <w:ind w:right="-84" w:firstLine="851"/>
        <w:jc w:val="both"/>
        <w:rPr>
          <w:b/>
          <w:bCs/>
          <w:sz w:val="28"/>
          <w:szCs w:val="28"/>
        </w:rPr>
      </w:pPr>
      <w:r w:rsidRPr="0063236B">
        <w:rPr>
          <w:sz w:val="28"/>
          <w:szCs w:val="28"/>
        </w:rPr>
        <w:t xml:space="preserve">УФИДЕН қорғау үшін міндетті түрде арнайы киімдерден (күрте, шалбар), қолғаптардан тұратын жеке қорғаныс құралдары қолданылады. Арнайы маталардан жасалған алжапқыш, белгілі бір сәулелену қарқындылығына сәйкес келетін жарық сүзгісі бар қалқан. Көзді қорғау үшін, </w:t>
      </w:r>
      <w:r w:rsidRPr="0063236B">
        <w:rPr>
          <w:sz w:val="28"/>
          <w:szCs w:val="28"/>
        </w:rPr>
        <w:lastRenderedPageBreak/>
        <w:t>мысалы, қолмен Электрмен дәнекерлеу кезінде, келесі типтегі сүзгілер қолданылады: дәнекерлеу тогы бар электр дәнекерлеушілер үшін 30...75 А-Э-1;75...200А-Э-2;200...400а-Э—3 және Ток 400 а-Э-4 кезінде. Теріні УФИ-дан қорғау үшін осы сәулелерге арналған фильтр ретінде қызмет ететін заты бар жақпа (салол, салицил-метил эфирі және т.б.), сондай-ақ жасанды сіңдірумен және өрескел жүннен жасалған зығыр және мақта маталарынан жасалған арнайы киім қолданылады. Қолды УФИ әсерінен қорғау үшін қолғаптар қолданылады.</w:t>
      </w:r>
    </w:p>
    <w:sectPr w:rsidR="00CD37FD" w:rsidRPr="009C459F" w:rsidSect="00B25D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A00002EF" w:usb1="4000004B"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70A35"/>
    <w:multiLevelType w:val="hybridMultilevel"/>
    <w:tmpl w:val="0FC8E556"/>
    <w:lvl w:ilvl="0" w:tplc="47062950">
      <w:start w:val="1"/>
      <w:numFmt w:val="bullet"/>
      <w:lvlText w:val=""/>
      <w:lvlJc w:val="left"/>
      <w:pPr>
        <w:tabs>
          <w:tab w:val="num" w:pos="1440"/>
        </w:tabs>
        <w:ind w:left="1440" w:hanging="360"/>
      </w:pPr>
      <w:rPr>
        <w:rFonts w:ascii="Symbol" w:hAnsi="Symbol" w:cs="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3C9D1216"/>
    <w:multiLevelType w:val="hybridMultilevel"/>
    <w:tmpl w:val="72ACCD8A"/>
    <w:lvl w:ilvl="0" w:tplc="0419000F">
      <w:start w:val="3"/>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6ACC707D"/>
    <w:multiLevelType w:val="hybridMultilevel"/>
    <w:tmpl w:val="746E1F3C"/>
    <w:lvl w:ilvl="0" w:tplc="0419000F">
      <w:start w:val="1"/>
      <w:numFmt w:val="decimal"/>
      <w:lvlText w:val="%1."/>
      <w:lvlJc w:val="left"/>
      <w:pPr>
        <w:ind w:left="928" w:hanging="360"/>
      </w:pPr>
    </w:lvl>
    <w:lvl w:ilvl="1" w:tplc="04190019">
      <w:start w:val="1"/>
      <w:numFmt w:val="decimal"/>
      <w:lvlText w:val="%2."/>
      <w:lvlJc w:val="left"/>
      <w:pPr>
        <w:tabs>
          <w:tab w:val="num" w:pos="1724"/>
        </w:tabs>
        <w:ind w:left="1724" w:hanging="360"/>
      </w:pPr>
    </w:lvl>
    <w:lvl w:ilvl="2" w:tplc="0419001B">
      <w:start w:val="1"/>
      <w:numFmt w:val="decimal"/>
      <w:lvlText w:val="%3."/>
      <w:lvlJc w:val="left"/>
      <w:pPr>
        <w:tabs>
          <w:tab w:val="num" w:pos="2444"/>
        </w:tabs>
        <w:ind w:left="2444" w:hanging="360"/>
      </w:pPr>
    </w:lvl>
    <w:lvl w:ilvl="3" w:tplc="0419000F">
      <w:start w:val="1"/>
      <w:numFmt w:val="decimal"/>
      <w:lvlText w:val="%4."/>
      <w:lvlJc w:val="left"/>
      <w:pPr>
        <w:tabs>
          <w:tab w:val="num" w:pos="3164"/>
        </w:tabs>
        <w:ind w:left="3164" w:hanging="360"/>
      </w:pPr>
    </w:lvl>
    <w:lvl w:ilvl="4" w:tplc="04190019">
      <w:start w:val="1"/>
      <w:numFmt w:val="decimal"/>
      <w:lvlText w:val="%5."/>
      <w:lvlJc w:val="left"/>
      <w:pPr>
        <w:tabs>
          <w:tab w:val="num" w:pos="3884"/>
        </w:tabs>
        <w:ind w:left="3884" w:hanging="360"/>
      </w:pPr>
    </w:lvl>
    <w:lvl w:ilvl="5" w:tplc="0419001B">
      <w:start w:val="1"/>
      <w:numFmt w:val="decimal"/>
      <w:lvlText w:val="%6."/>
      <w:lvlJc w:val="left"/>
      <w:pPr>
        <w:tabs>
          <w:tab w:val="num" w:pos="4604"/>
        </w:tabs>
        <w:ind w:left="4604" w:hanging="360"/>
      </w:pPr>
    </w:lvl>
    <w:lvl w:ilvl="6" w:tplc="0419000F">
      <w:start w:val="1"/>
      <w:numFmt w:val="decimal"/>
      <w:lvlText w:val="%7."/>
      <w:lvlJc w:val="left"/>
      <w:pPr>
        <w:tabs>
          <w:tab w:val="num" w:pos="5324"/>
        </w:tabs>
        <w:ind w:left="5324" w:hanging="360"/>
      </w:pPr>
    </w:lvl>
    <w:lvl w:ilvl="7" w:tplc="04190019">
      <w:start w:val="1"/>
      <w:numFmt w:val="decimal"/>
      <w:lvlText w:val="%8."/>
      <w:lvlJc w:val="left"/>
      <w:pPr>
        <w:tabs>
          <w:tab w:val="num" w:pos="6044"/>
        </w:tabs>
        <w:ind w:left="6044" w:hanging="360"/>
      </w:pPr>
    </w:lvl>
    <w:lvl w:ilvl="8" w:tplc="0419001B">
      <w:start w:val="1"/>
      <w:numFmt w:val="decimal"/>
      <w:lvlText w:val="%9."/>
      <w:lvlJc w:val="left"/>
      <w:pPr>
        <w:tabs>
          <w:tab w:val="num" w:pos="6764"/>
        </w:tabs>
        <w:ind w:left="6764"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7FD"/>
    <w:rsid w:val="00022A92"/>
    <w:rsid w:val="000552A0"/>
    <w:rsid w:val="001C19BF"/>
    <w:rsid w:val="002806E0"/>
    <w:rsid w:val="002E5874"/>
    <w:rsid w:val="00491278"/>
    <w:rsid w:val="0054505C"/>
    <w:rsid w:val="005E14B9"/>
    <w:rsid w:val="0063236B"/>
    <w:rsid w:val="00685AEB"/>
    <w:rsid w:val="006B046C"/>
    <w:rsid w:val="006C486A"/>
    <w:rsid w:val="00972657"/>
    <w:rsid w:val="00B25D7F"/>
    <w:rsid w:val="00CD37FD"/>
    <w:rsid w:val="00F84B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2AC73"/>
  <w15:docId w15:val="{57D6E84B-2F1F-4827-808A-2F7669D4D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37F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CD37FD"/>
    <w:pPr>
      <w:keepNext/>
      <w:spacing w:before="240" w:after="60"/>
      <w:outlineLvl w:val="0"/>
    </w:pPr>
    <w:rPr>
      <w:rFonts w:ascii="Cambria" w:hAnsi="Cambria" w:cs="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D37FD"/>
    <w:rPr>
      <w:rFonts w:ascii="Cambria" w:eastAsia="Times New Roman" w:hAnsi="Cambria" w:cs="Cambria"/>
      <w:b/>
      <w:bCs/>
      <w:kern w:val="32"/>
      <w:sz w:val="32"/>
      <w:szCs w:val="32"/>
      <w:lang w:eastAsia="ru-RU"/>
    </w:rPr>
  </w:style>
  <w:style w:type="paragraph" w:styleId="a3">
    <w:name w:val="List Paragraph"/>
    <w:basedOn w:val="a"/>
    <w:uiPriority w:val="99"/>
    <w:qFormat/>
    <w:rsid w:val="00CD37FD"/>
    <w:pPr>
      <w:ind w:left="720"/>
    </w:pPr>
  </w:style>
  <w:style w:type="character" w:styleId="a4">
    <w:name w:val="Hyperlink"/>
    <w:basedOn w:val="a0"/>
    <w:uiPriority w:val="99"/>
    <w:rsid w:val="00CD37FD"/>
    <w:rPr>
      <w:rFonts w:ascii="Times New Roman" w:hAnsi="Times New Roman" w:cs="Times New Roman"/>
      <w:color w:val="auto"/>
      <w:u w:val="single"/>
    </w:rPr>
  </w:style>
  <w:style w:type="character" w:customStyle="1" w:styleId="apple-converted-space">
    <w:name w:val="apple-converted-space"/>
    <w:basedOn w:val="a0"/>
    <w:uiPriority w:val="99"/>
    <w:rsid w:val="00CD37FD"/>
  </w:style>
  <w:style w:type="character" w:customStyle="1" w:styleId="submenu-table">
    <w:name w:val="submenu-table"/>
    <w:basedOn w:val="a0"/>
    <w:uiPriority w:val="99"/>
    <w:rsid w:val="00CD37FD"/>
  </w:style>
  <w:style w:type="paragraph" w:customStyle="1" w:styleId="j16">
    <w:name w:val="j16"/>
    <w:basedOn w:val="a"/>
    <w:uiPriority w:val="99"/>
    <w:rsid w:val="00CD37FD"/>
    <w:pPr>
      <w:spacing w:before="100" w:beforeAutospacing="1" w:after="100" w:afterAutospacing="1"/>
    </w:pPr>
    <w:rPr>
      <w:sz w:val="24"/>
      <w:szCs w:val="24"/>
    </w:rPr>
  </w:style>
  <w:style w:type="paragraph" w:customStyle="1" w:styleId="j12">
    <w:name w:val="j12"/>
    <w:basedOn w:val="a"/>
    <w:uiPriority w:val="99"/>
    <w:rsid w:val="00CD37F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2249</Words>
  <Characters>12825</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2020-08-18T11:47:00Z</dcterms:created>
  <dcterms:modified xsi:type="dcterms:W3CDTF">2020-08-19T10:37:00Z</dcterms:modified>
</cp:coreProperties>
</file>